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7670">
      <w:r>
        <w:t>1 Социально-коммуникативное развитие</w:t>
      </w:r>
    </w:p>
    <w:p w:rsidR="00C67670" w:rsidRDefault="00C67670">
      <w:r>
        <w:rPr>
          <w:noProof/>
        </w:rPr>
        <w:drawing>
          <wp:inline distT="0" distB="0" distL="0" distR="0">
            <wp:extent cx="5940425" cy="3712766"/>
            <wp:effectExtent l="19050" t="0" r="3175" b="0"/>
            <wp:docPr id="1" name="Рисунок 1" descr="C:\Users\Tanya\Downloads\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ownloads\s1200.png"/>
                    <pic:cNvPicPr>
                      <a:picLocks noChangeAspect="1" noChangeArrowheads="1"/>
                    </pic:cNvPicPr>
                  </pic:nvPicPr>
                  <pic:blipFill>
                    <a:blip r:embed="rId4"/>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p w:rsidR="00C67670" w:rsidRDefault="00C67670">
      <w:r>
        <w:t>2 Познавательное развитие</w:t>
      </w:r>
    </w:p>
    <w:p w:rsidR="00C67670" w:rsidRDefault="00C67670" w:rsidP="00C67670">
      <w:pPr>
        <w:pStyle w:val="c2"/>
        <w:shd w:val="clear" w:color="auto" w:fill="FFFFFF"/>
        <w:spacing w:before="0" w:beforeAutospacing="0" w:after="0" w:afterAutospacing="0"/>
        <w:rPr>
          <w:rFonts w:ascii="Calibri" w:hAnsi="Calibri"/>
          <w:color w:val="000000"/>
          <w:sz w:val="22"/>
          <w:szCs w:val="22"/>
        </w:rPr>
      </w:pPr>
      <w:r>
        <w:rPr>
          <w:rStyle w:val="c0"/>
          <w:b/>
          <w:bCs/>
          <w:color w:val="000000"/>
        </w:rPr>
        <w:t>Дидактическая игра «Куда что положить?»</w:t>
      </w:r>
    </w:p>
    <w:p w:rsidR="00C67670" w:rsidRDefault="00C67670" w:rsidP="00C67670">
      <w:pPr>
        <w:pStyle w:val="c2"/>
        <w:shd w:val="clear" w:color="auto" w:fill="FFFFFF"/>
        <w:spacing w:before="0" w:beforeAutospacing="0" w:after="0" w:afterAutospacing="0"/>
        <w:rPr>
          <w:rFonts w:ascii="Calibri" w:hAnsi="Calibri"/>
          <w:color w:val="000000"/>
          <w:sz w:val="22"/>
          <w:szCs w:val="22"/>
        </w:rPr>
      </w:pPr>
      <w:r>
        <w:rPr>
          <w:rStyle w:val="c3"/>
          <w:i/>
          <w:iCs/>
          <w:color w:val="000000"/>
        </w:rPr>
        <w:t>Цель: </w:t>
      </w:r>
      <w:r>
        <w:rPr>
          <w:rStyle w:val="c3"/>
          <w:color w:val="000000"/>
        </w:rPr>
        <w:t>Совершенствовать у детей способность к обобщению, учит группировать знакомые предметы по общему признаку ( большо</w:t>
      </w:r>
      <w:proofErr w:type="gramStart"/>
      <w:r>
        <w:rPr>
          <w:rStyle w:val="c3"/>
          <w:color w:val="000000"/>
        </w:rPr>
        <w:t>й-</w:t>
      </w:r>
      <w:proofErr w:type="gramEnd"/>
      <w:r>
        <w:rPr>
          <w:rStyle w:val="c3"/>
          <w:color w:val="000000"/>
        </w:rPr>
        <w:t xml:space="preserve"> маленький)</w:t>
      </w:r>
    </w:p>
    <w:p w:rsidR="00C67670" w:rsidRDefault="00C67670" w:rsidP="00C67670">
      <w:pPr>
        <w:pStyle w:val="c2"/>
        <w:shd w:val="clear" w:color="auto" w:fill="FFFFFF"/>
        <w:spacing w:before="0" w:beforeAutospacing="0" w:after="0" w:afterAutospacing="0"/>
        <w:rPr>
          <w:rFonts w:ascii="Calibri" w:hAnsi="Calibri"/>
          <w:color w:val="000000"/>
          <w:sz w:val="22"/>
          <w:szCs w:val="22"/>
        </w:rPr>
      </w:pPr>
      <w:r>
        <w:rPr>
          <w:rStyle w:val="c3"/>
          <w:color w:val="000000"/>
        </w:rPr>
        <w:t>Для игры потребуются две коробки (большая и маленькая)</w:t>
      </w:r>
      <w:proofErr w:type="gramStart"/>
      <w:r>
        <w:rPr>
          <w:rStyle w:val="c3"/>
          <w:color w:val="000000"/>
        </w:rPr>
        <w:t xml:space="preserve"> ,</w:t>
      </w:r>
      <w:proofErr w:type="gramEnd"/>
      <w:r>
        <w:rPr>
          <w:rStyle w:val="c3"/>
          <w:color w:val="000000"/>
        </w:rPr>
        <w:t xml:space="preserve"> большие игрушки:  кубик, шарик, кукла, машинка, тарелка и т.д. такие же предметы маленького размера  </w:t>
      </w:r>
    </w:p>
    <w:p w:rsidR="00C67670" w:rsidRDefault="00C67670" w:rsidP="00C67670">
      <w:pPr>
        <w:pStyle w:val="c2"/>
        <w:shd w:val="clear" w:color="auto" w:fill="FFFFFF"/>
        <w:spacing w:before="0" w:beforeAutospacing="0" w:after="0" w:afterAutospacing="0"/>
        <w:rPr>
          <w:rStyle w:val="c3"/>
          <w:color w:val="000000"/>
        </w:rPr>
      </w:pPr>
      <w:r>
        <w:rPr>
          <w:rStyle w:val="c3"/>
          <w:i/>
          <w:iCs/>
          <w:color w:val="000000"/>
        </w:rPr>
        <w:t>Ход игры: </w:t>
      </w:r>
      <w:r>
        <w:rPr>
          <w:rStyle w:val="c3"/>
          <w:color w:val="000000"/>
        </w:rPr>
        <w:t>предложить  сложить большие игрушки в большую коробку, маленькие – в маленькую. Повторить игру несколько раз</w:t>
      </w:r>
    </w:p>
    <w:p w:rsidR="00475A5F" w:rsidRDefault="00475A5F" w:rsidP="00C67670">
      <w:pPr>
        <w:pStyle w:val="c2"/>
        <w:shd w:val="clear" w:color="auto" w:fill="FFFFFF"/>
        <w:spacing w:before="0" w:beforeAutospacing="0" w:after="0" w:afterAutospacing="0"/>
        <w:rPr>
          <w:rStyle w:val="c3"/>
          <w:color w:val="000000"/>
        </w:rPr>
      </w:pPr>
      <w:r>
        <w:rPr>
          <w:rStyle w:val="c3"/>
          <w:color w:val="000000"/>
        </w:rPr>
        <w:t xml:space="preserve"> </w:t>
      </w:r>
    </w:p>
    <w:p w:rsidR="00475A5F" w:rsidRDefault="00475A5F" w:rsidP="00C67670">
      <w:pPr>
        <w:pStyle w:val="c2"/>
        <w:shd w:val="clear" w:color="auto" w:fill="FFFFFF"/>
        <w:spacing w:before="0" w:beforeAutospacing="0" w:after="0" w:afterAutospacing="0"/>
        <w:rPr>
          <w:rStyle w:val="c3"/>
          <w:color w:val="000000"/>
        </w:rPr>
      </w:pPr>
    </w:p>
    <w:p w:rsidR="00475A5F" w:rsidRDefault="00475A5F" w:rsidP="00C67670">
      <w:pPr>
        <w:pStyle w:val="c2"/>
        <w:shd w:val="clear" w:color="auto" w:fill="FFFFFF"/>
        <w:spacing w:before="0" w:beforeAutospacing="0" w:after="0" w:afterAutospacing="0"/>
        <w:rPr>
          <w:rStyle w:val="c3"/>
          <w:color w:val="000000"/>
        </w:rPr>
      </w:pPr>
      <w:r>
        <w:rPr>
          <w:rStyle w:val="c3"/>
          <w:color w:val="000000"/>
        </w:rPr>
        <w:t>3 Речевое развитие</w:t>
      </w:r>
    </w:p>
    <w:p w:rsidR="00475A5F" w:rsidRPr="00475A5F" w:rsidRDefault="00475A5F" w:rsidP="00475A5F">
      <w:pPr>
        <w:shd w:val="clear" w:color="auto" w:fill="FFFFFF"/>
        <w:spacing w:after="0" w:line="240" w:lineRule="auto"/>
        <w:jc w:val="center"/>
        <w:rPr>
          <w:rFonts w:ascii="Calibri" w:eastAsia="Times New Roman" w:hAnsi="Calibri" w:cs="Times New Roman"/>
          <w:color w:val="000000"/>
        </w:rPr>
      </w:pPr>
      <w:r w:rsidRPr="00475A5F">
        <w:rPr>
          <w:rFonts w:ascii="Times New Roman" w:eastAsia="Times New Roman" w:hAnsi="Times New Roman" w:cs="Times New Roman"/>
          <w:b/>
          <w:bCs/>
          <w:color w:val="000000"/>
          <w:sz w:val="24"/>
          <w:szCs w:val="24"/>
        </w:rPr>
        <w:br/>
        <w:t> «ПЛЫВИ, ПЛЫВИ КОРАБЛИК…»</w:t>
      </w:r>
    </w:p>
    <w:p w:rsidR="00475A5F" w:rsidRPr="00475A5F" w:rsidRDefault="00475A5F" w:rsidP="00475A5F">
      <w:pPr>
        <w:shd w:val="clear" w:color="auto" w:fill="FFFFFF"/>
        <w:spacing w:after="0" w:line="240" w:lineRule="auto"/>
        <w:rPr>
          <w:rFonts w:ascii="Calibri" w:eastAsia="Times New Roman" w:hAnsi="Calibri" w:cs="Times New Roman"/>
          <w:color w:val="000000"/>
        </w:rPr>
      </w:pPr>
      <w:r w:rsidRPr="00475A5F">
        <w:rPr>
          <w:rFonts w:ascii="Times New Roman" w:eastAsia="Times New Roman" w:hAnsi="Times New Roman" w:cs="Times New Roman"/>
          <w:b/>
          <w:bCs/>
          <w:i/>
          <w:iCs/>
          <w:color w:val="000000"/>
          <w:sz w:val="24"/>
          <w:szCs w:val="24"/>
        </w:rPr>
        <w:t>Цель.</w:t>
      </w:r>
      <w:r w:rsidRPr="00475A5F">
        <w:rPr>
          <w:rFonts w:ascii="Times New Roman" w:eastAsia="Times New Roman" w:hAnsi="Times New Roman" w:cs="Times New Roman"/>
          <w:color w:val="000000"/>
          <w:sz w:val="24"/>
          <w:szCs w:val="24"/>
        </w:rPr>
        <w:t xml:space="preserve"> Добиваться от каждого ребенка умения длительно произносить звук </w:t>
      </w:r>
      <w:proofErr w:type="spellStart"/>
      <w:r w:rsidRPr="00475A5F">
        <w:rPr>
          <w:rFonts w:ascii="Times New Roman" w:eastAsia="Times New Roman" w:hAnsi="Times New Roman" w:cs="Times New Roman"/>
          <w:color w:val="000000"/>
          <w:sz w:val="24"/>
          <w:szCs w:val="24"/>
        </w:rPr>
        <w:t>ф</w:t>
      </w:r>
      <w:proofErr w:type="spellEnd"/>
      <w:r w:rsidRPr="00475A5F">
        <w:rPr>
          <w:rFonts w:ascii="Times New Roman" w:eastAsia="Times New Roman" w:hAnsi="Times New Roman" w:cs="Times New Roman"/>
          <w:color w:val="000000"/>
          <w:sz w:val="24"/>
          <w:szCs w:val="24"/>
        </w:rPr>
        <w:t xml:space="preserve"> на одном выдохе или многократно произносить звук </w:t>
      </w:r>
      <w:proofErr w:type="spellStart"/>
      <w:proofErr w:type="gramStart"/>
      <w:r w:rsidRPr="00475A5F">
        <w:rPr>
          <w:rFonts w:ascii="Times New Roman" w:eastAsia="Times New Roman" w:hAnsi="Times New Roman" w:cs="Times New Roman"/>
          <w:color w:val="000000"/>
          <w:sz w:val="24"/>
          <w:szCs w:val="24"/>
        </w:rPr>
        <w:t>п</w:t>
      </w:r>
      <w:proofErr w:type="spellEnd"/>
      <w:proofErr w:type="gramEnd"/>
      <w:r w:rsidRPr="00475A5F">
        <w:rPr>
          <w:rFonts w:ascii="Times New Roman" w:eastAsia="Times New Roman" w:hAnsi="Times New Roman" w:cs="Times New Roman"/>
          <w:color w:val="000000"/>
          <w:sz w:val="24"/>
          <w:szCs w:val="24"/>
        </w:rPr>
        <w:t xml:space="preserve"> (</w:t>
      </w:r>
      <w:proofErr w:type="spellStart"/>
      <w:r w:rsidRPr="00475A5F">
        <w:rPr>
          <w:rFonts w:ascii="Times New Roman" w:eastAsia="Times New Roman" w:hAnsi="Times New Roman" w:cs="Times New Roman"/>
          <w:color w:val="000000"/>
          <w:sz w:val="24"/>
          <w:szCs w:val="24"/>
        </w:rPr>
        <w:t>п-п-п</w:t>
      </w:r>
      <w:proofErr w:type="spellEnd"/>
      <w:r w:rsidRPr="00475A5F">
        <w:rPr>
          <w:rFonts w:ascii="Times New Roman" w:eastAsia="Times New Roman" w:hAnsi="Times New Roman" w:cs="Times New Roman"/>
          <w:color w:val="000000"/>
          <w:sz w:val="24"/>
          <w:szCs w:val="24"/>
        </w:rPr>
        <w:t>) на одном выдохе. Воспитание умения сочетать произнесение звука с началом выдоха.</w:t>
      </w:r>
    </w:p>
    <w:p w:rsidR="00475A5F" w:rsidRPr="00475A5F" w:rsidRDefault="00475A5F" w:rsidP="00475A5F">
      <w:pPr>
        <w:shd w:val="clear" w:color="auto" w:fill="FFFFFF"/>
        <w:spacing w:after="0" w:line="240" w:lineRule="auto"/>
        <w:rPr>
          <w:rFonts w:ascii="Calibri" w:eastAsia="Times New Roman" w:hAnsi="Calibri" w:cs="Times New Roman"/>
          <w:color w:val="000000"/>
        </w:rPr>
      </w:pPr>
      <w:r w:rsidRPr="00475A5F">
        <w:rPr>
          <w:rFonts w:ascii="Times New Roman" w:eastAsia="Times New Roman" w:hAnsi="Times New Roman" w:cs="Times New Roman"/>
          <w:b/>
          <w:bCs/>
          <w:i/>
          <w:iCs/>
          <w:color w:val="000000"/>
          <w:sz w:val="24"/>
          <w:szCs w:val="24"/>
        </w:rPr>
        <w:t>Подготовительная работа</w:t>
      </w:r>
      <w:r w:rsidRPr="00475A5F">
        <w:rPr>
          <w:rFonts w:ascii="Times New Roman" w:eastAsia="Times New Roman" w:hAnsi="Times New Roman" w:cs="Times New Roman"/>
          <w:color w:val="000000"/>
          <w:sz w:val="24"/>
          <w:szCs w:val="24"/>
        </w:rPr>
        <w:t>. Взрослый готовит таз с водой и бумажные кораблики.</w:t>
      </w:r>
    </w:p>
    <w:p w:rsidR="00475A5F" w:rsidRPr="00475A5F" w:rsidRDefault="00475A5F" w:rsidP="00475A5F">
      <w:pPr>
        <w:shd w:val="clear" w:color="auto" w:fill="FFFFFF"/>
        <w:spacing w:after="0" w:line="240" w:lineRule="auto"/>
        <w:rPr>
          <w:rFonts w:ascii="Calibri" w:eastAsia="Times New Roman" w:hAnsi="Calibri" w:cs="Times New Roman"/>
          <w:color w:val="000000"/>
        </w:rPr>
      </w:pPr>
      <w:r w:rsidRPr="00475A5F">
        <w:rPr>
          <w:rFonts w:ascii="Times New Roman" w:eastAsia="Times New Roman" w:hAnsi="Times New Roman" w:cs="Times New Roman"/>
          <w:b/>
          <w:bCs/>
          <w:i/>
          <w:iCs/>
          <w:color w:val="000000"/>
          <w:sz w:val="24"/>
          <w:szCs w:val="24"/>
        </w:rPr>
        <w:t>Краткое описание:</w:t>
      </w:r>
    </w:p>
    <w:p w:rsidR="00475A5F" w:rsidRPr="00475A5F" w:rsidRDefault="00475A5F" w:rsidP="00475A5F">
      <w:pPr>
        <w:shd w:val="clear" w:color="auto" w:fill="FFFFFF"/>
        <w:spacing w:after="0" w:line="240" w:lineRule="auto"/>
        <w:rPr>
          <w:rFonts w:ascii="Calibri" w:eastAsia="Times New Roman" w:hAnsi="Calibri" w:cs="Times New Roman"/>
          <w:color w:val="000000"/>
        </w:rPr>
      </w:pPr>
      <w:r w:rsidRPr="00475A5F">
        <w:rPr>
          <w:rFonts w:ascii="Times New Roman" w:eastAsia="Times New Roman" w:hAnsi="Times New Roman" w:cs="Times New Roman"/>
          <w:color w:val="000000"/>
          <w:sz w:val="24"/>
          <w:szCs w:val="24"/>
        </w:rPr>
        <w:t>В центре на маленьком столе с</w:t>
      </w:r>
      <w:r>
        <w:rPr>
          <w:rFonts w:ascii="Times New Roman" w:eastAsia="Times New Roman" w:hAnsi="Times New Roman" w:cs="Times New Roman"/>
          <w:color w:val="000000"/>
          <w:sz w:val="24"/>
          <w:szCs w:val="24"/>
        </w:rPr>
        <w:t>тоит таз с водой. Ребенок, сидя на стульчике, дуе</w:t>
      </w:r>
      <w:r w:rsidRPr="00475A5F">
        <w:rPr>
          <w:rFonts w:ascii="Times New Roman" w:eastAsia="Times New Roman" w:hAnsi="Times New Roman" w:cs="Times New Roman"/>
          <w:color w:val="000000"/>
          <w:sz w:val="24"/>
          <w:szCs w:val="24"/>
        </w:rPr>
        <w:t xml:space="preserve">т на кораблики, произнося звук </w:t>
      </w:r>
      <w:proofErr w:type="spellStart"/>
      <w:r w:rsidRPr="00475A5F">
        <w:rPr>
          <w:rFonts w:ascii="Times New Roman" w:eastAsia="Times New Roman" w:hAnsi="Times New Roman" w:cs="Times New Roman"/>
          <w:color w:val="000000"/>
          <w:sz w:val="24"/>
          <w:szCs w:val="24"/>
        </w:rPr>
        <w:t>ф</w:t>
      </w:r>
      <w:proofErr w:type="spellEnd"/>
      <w:r w:rsidRPr="00475A5F">
        <w:rPr>
          <w:rFonts w:ascii="Times New Roman" w:eastAsia="Times New Roman" w:hAnsi="Times New Roman" w:cs="Times New Roman"/>
          <w:color w:val="000000"/>
          <w:sz w:val="24"/>
          <w:szCs w:val="24"/>
        </w:rPr>
        <w:t xml:space="preserve"> или п.</w:t>
      </w:r>
    </w:p>
    <w:p w:rsidR="00475A5F" w:rsidRPr="00475A5F" w:rsidRDefault="00475A5F" w:rsidP="00475A5F">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Взрослый предлагает ребенку</w:t>
      </w:r>
      <w:r w:rsidRPr="00475A5F">
        <w:rPr>
          <w:rFonts w:ascii="Times New Roman" w:eastAsia="Times New Roman" w:hAnsi="Times New Roman" w:cs="Times New Roman"/>
          <w:color w:val="000000"/>
          <w:sz w:val="24"/>
          <w:szCs w:val="24"/>
        </w:rPr>
        <w:t xml:space="preserve">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w:t>
      </w:r>
      <w:proofErr w:type="spellStart"/>
      <w:r w:rsidRPr="00475A5F">
        <w:rPr>
          <w:rFonts w:ascii="Times New Roman" w:eastAsia="Times New Roman" w:hAnsi="Times New Roman" w:cs="Times New Roman"/>
          <w:color w:val="000000"/>
          <w:sz w:val="24"/>
          <w:szCs w:val="24"/>
        </w:rPr>
        <w:t>П-п-п</w:t>
      </w:r>
      <w:proofErr w:type="spellEnd"/>
      <w:r w:rsidRPr="00475A5F">
        <w:rPr>
          <w:rFonts w:ascii="Times New Roman" w:eastAsia="Times New Roman" w:hAnsi="Times New Roman" w:cs="Times New Roman"/>
          <w:color w:val="000000"/>
          <w:sz w:val="24"/>
          <w:szCs w:val="24"/>
        </w:rPr>
        <w:t>...» - дует ребенок. (При повторении игры нужно пригнать кораблик к определенному месту.)</w:t>
      </w:r>
    </w:p>
    <w:p w:rsidR="00475A5F" w:rsidRPr="00475A5F" w:rsidRDefault="00475A5F" w:rsidP="00475A5F">
      <w:pPr>
        <w:shd w:val="clear" w:color="auto" w:fill="FFFFFF"/>
        <w:spacing w:after="0" w:line="240" w:lineRule="auto"/>
        <w:rPr>
          <w:rFonts w:ascii="Calibri" w:eastAsia="Times New Roman" w:hAnsi="Calibri" w:cs="Times New Roman"/>
          <w:color w:val="000000"/>
        </w:rPr>
      </w:pPr>
      <w:r w:rsidRPr="00475A5F">
        <w:rPr>
          <w:rFonts w:ascii="Times New Roman" w:eastAsia="Times New Roman" w:hAnsi="Times New Roman" w:cs="Times New Roman"/>
          <w:b/>
          <w:bCs/>
          <w:i/>
          <w:iCs/>
          <w:color w:val="000000"/>
          <w:sz w:val="24"/>
          <w:szCs w:val="24"/>
        </w:rPr>
        <w:lastRenderedPageBreak/>
        <w:t>Методические указания.</w:t>
      </w:r>
      <w:r w:rsidRPr="00475A5F">
        <w:rPr>
          <w:rFonts w:ascii="Times New Roman" w:eastAsia="Times New Roman" w:hAnsi="Times New Roman" w:cs="Times New Roman"/>
          <w:color w:val="000000"/>
          <w:sz w:val="24"/>
          <w:szCs w:val="24"/>
        </w:rPr>
        <w:t xml:space="preserve"> Следить, чтобы при произнесении звука </w:t>
      </w:r>
      <w:proofErr w:type="spellStart"/>
      <w:r w:rsidRPr="00475A5F">
        <w:rPr>
          <w:rFonts w:ascii="Times New Roman" w:eastAsia="Times New Roman" w:hAnsi="Times New Roman" w:cs="Times New Roman"/>
          <w:color w:val="000000"/>
          <w:sz w:val="24"/>
          <w:szCs w:val="24"/>
        </w:rPr>
        <w:t>ф</w:t>
      </w:r>
      <w:proofErr w:type="spellEnd"/>
      <w:r w:rsidRPr="00475A5F">
        <w:rPr>
          <w:rFonts w:ascii="Times New Roman" w:eastAsia="Times New Roman" w:hAnsi="Times New Roman" w:cs="Times New Roman"/>
          <w:color w:val="000000"/>
          <w:sz w:val="24"/>
          <w:szCs w:val="24"/>
        </w:rPr>
        <w:t xml:space="preserve"> дети не надували щеки; чтобы дети произносили звук </w:t>
      </w:r>
      <w:proofErr w:type="spellStart"/>
      <w:proofErr w:type="gramStart"/>
      <w:r w:rsidRPr="00475A5F">
        <w:rPr>
          <w:rFonts w:ascii="Times New Roman" w:eastAsia="Times New Roman" w:hAnsi="Times New Roman" w:cs="Times New Roman"/>
          <w:color w:val="000000"/>
          <w:sz w:val="24"/>
          <w:szCs w:val="24"/>
        </w:rPr>
        <w:t>п</w:t>
      </w:r>
      <w:proofErr w:type="spellEnd"/>
      <w:proofErr w:type="gramEnd"/>
      <w:r w:rsidRPr="00475A5F">
        <w:rPr>
          <w:rFonts w:ascii="Times New Roman" w:eastAsia="Times New Roman" w:hAnsi="Times New Roman" w:cs="Times New Roman"/>
          <w:color w:val="000000"/>
          <w:sz w:val="24"/>
          <w:szCs w:val="24"/>
        </w:rPr>
        <w:t xml:space="preserve"> на одном выдохе 2-3 раза и не надували при этом щеки.</w:t>
      </w:r>
    </w:p>
    <w:p w:rsidR="00475A5F" w:rsidRPr="00475A5F" w:rsidRDefault="00475A5F" w:rsidP="00C67670">
      <w:pPr>
        <w:pStyle w:val="c2"/>
        <w:shd w:val="clear" w:color="auto" w:fill="FFFFFF"/>
        <w:spacing w:before="0" w:beforeAutospacing="0" w:after="0" w:afterAutospacing="0"/>
      </w:pPr>
    </w:p>
    <w:p w:rsidR="00C67670" w:rsidRDefault="00475A5F">
      <w:r w:rsidRPr="00475A5F">
        <w:t xml:space="preserve">4 </w:t>
      </w:r>
      <w:hyperlink r:id="rId5" w:tooltip="ФГОС ДО: художественно-эстетическое развитие" w:history="1">
        <w:r w:rsidRPr="00475A5F">
          <w:rPr>
            <w:rStyle w:val="a6"/>
            <w:color w:val="auto"/>
            <w:u w:val="none"/>
          </w:rPr>
          <w:t>Художественно-эстетическое развитие</w:t>
        </w:r>
      </w:hyperlink>
    </w:p>
    <w:p w:rsidR="007734EF" w:rsidRDefault="007734EF">
      <w:r>
        <w:t>Раскраска «Подснежник»</w:t>
      </w:r>
    </w:p>
    <w:p w:rsidR="00475A5F" w:rsidRPr="00475A5F" w:rsidRDefault="00E4738B">
      <w:r>
        <w:rPr>
          <w:noProof/>
        </w:rPr>
        <w:drawing>
          <wp:inline distT="0" distB="0" distL="0" distR="0">
            <wp:extent cx="4499973" cy="4686300"/>
            <wp:effectExtent l="19050" t="0" r="0" b="0"/>
            <wp:docPr id="2" name="Рисунок 2" descr="C:\Users\Tanya\Downloads\detskie-raskraski-podsnejnik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Downloads\detskie-raskraski-podsnejnik15.jpg"/>
                    <pic:cNvPicPr>
                      <a:picLocks noChangeAspect="1" noChangeArrowheads="1"/>
                    </pic:cNvPicPr>
                  </pic:nvPicPr>
                  <pic:blipFill>
                    <a:blip r:embed="rId6"/>
                    <a:srcRect/>
                    <a:stretch>
                      <a:fillRect/>
                    </a:stretch>
                  </pic:blipFill>
                  <pic:spPr bwMode="auto">
                    <a:xfrm>
                      <a:off x="0" y="0"/>
                      <a:ext cx="4503373" cy="4689841"/>
                    </a:xfrm>
                    <a:prstGeom prst="rect">
                      <a:avLst/>
                    </a:prstGeom>
                    <a:noFill/>
                    <a:ln w="9525">
                      <a:noFill/>
                      <a:miter lim="800000"/>
                      <a:headEnd/>
                      <a:tailEnd/>
                    </a:ln>
                  </pic:spPr>
                </pic:pic>
              </a:graphicData>
            </a:graphic>
          </wp:inline>
        </w:drawing>
      </w:r>
    </w:p>
    <w:p w:rsidR="00475A5F" w:rsidRDefault="00475A5F"/>
    <w:p w:rsidR="007734EF" w:rsidRDefault="007734EF"/>
    <w:p w:rsidR="007734EF" w:rsidRDefault="007734EF">
      <w:r>
        <w:t>5 Физическое развитие</w:t>
      </w:r>
    </w:p>
    <w:p w:rsidR="007734EF" w:rsidRDefault="007734EF" w:rsidP="007734EF">
      <w:pPr>
        <w:pStyle w:val="a7"/>
        <w:shd w:val="clear" w:color="auto" w:fill="FFFFFF"/>
        <w:spacing w:before="0" w:beforeAutospacing="0" w:after="0" w:afterAutospacing="0"/>
        <w:ind w:firstLine="360"/>
        <w:rPr>
          <w:rFonts w:ascii="Arial" w:hAnsi="Arial" w:cs="Arial"/>
          <w:color w:val="111111"/>
          <w:sz w:val="26"/>
          <w:szCs w:val="26"/>
        </w:rPr>
      </w:pPr>
      <w:r>
        <w:rPr>
          <w:rFonts w:ascii="Arial" w:hAnsi="Arial" w:cs="Arial"/>
          <w:i/>
          <w:iCs/>
          <w:color w:val="111111"/>
          <w:sz w:val="26"/>
          <w:szCs w:val="26"/>
          <w:bdr w:val="none" w:sz="0" w:space="0" w:color="auto" w:frame="1"/>
        </w:rPr>
        <w:t>«Быстрые жучки»</w:t>
      </w:r>
    </w:p>
    <w:p w:rsidR="007734EF" w:rsidRDefault="007734EF" w:rsidP="007734EF">
      <w:pPr>
        <w:pStyle w:val="a7"/>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Ползание на четвереньках </w:t>
      </w:r>
      <w:r>
        <w:rPr>
          <w:rFonts w:ascii="Arial" w:hAnsi="Arial" w:cs="Arial"/>
          <w:i/>
          <w:iCs/>
          <w:color w:val="111111"/>
          <w:sz w:val="26"/>
          <w:szCs w:val="26"/>
          <w:bdr w:val="none" w:sz="0" w:space="0" w:color="auto" w:frame="1"/>
        </w:rPr>
        <w:t>(с опорой на ладони и колени)</w:t>
      </w:r>
      <w:r>
        <w:rPr>
          <w:rFonts w:ascii="Arial" w:hAnsi="Arial" w:cs="Arial"/>
          <w:color w:val="111111"/>
          <w:sz w:val="26"/>
          <w:szCs w:val="26"/>
        </w:rPr>
        <w:t> между предметами, не задевая их (</w:t>
      </w:r>
      <w:r>
        <w:rPr>
          <w:rFonts w:ascii="Arial" w:hAnsi="Arial" w:cs="Arial"/>
          <w:i/>
          <w:iCs/>
          <w:color w:val="111111"/>
          <w:sz w:val="26"/>
          <w:szCs w:val="26"/>
          <w:bdr w:val="none" w:sz="0" w:space="0" w:color="auto" w:frame="1"/>
        </w:rPr>
        <w:t>«змейкой»</w:t>
      </w:r>
      <w:r>
        <w:rPr>
          <w:rFonts w:ascii="Arial" w:hAnsi="Arial" w:cs="Arial"/>
          <w:color w:val="111111"/>
          <w:sz w:val="26"/>
          <w:szCs w:val="26"/>
        </w:rPr>
        <w:t xml:space="preserve">).. </w:t>
      </w:r>
      <w:proofErr w:type="gramStart"/>
      <w:r>
        <w:rPr>
          <w:rFonts w:ascii="Arial" w:hAnsi="Arial" w:cs="Arial"/>
          <w:color w:val="111111"/>
          <w:sz w:val="26"/>
          <w:szCs w:val="26"/>
        </w:rPr>
        <w:t>После ползания встать, выпрямиться и хлопнуть в ладоши над головой).</w:t>
      </w:r>
      <w:proofErr w:type="gramEnd"/>
    </w:p>
    <w:p w:rsidR="007734EF" w:rsidRDefault="007734EF"/>
    <w:sectPr w:rsidR="00773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670"/>
    <w:rsid w:val="00475A5F"/>
    <w:rsid w:val="007734EF"/>
    <w:rsid w:val="00C67670"/>
    <w:rsid w:val="00E4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670"/>
    <w:rPr>
      <w:rFonts w:ascii="Tahoma" w:hAnsi="Tahoma" w:cs="Tahoma"/>
      <w:sz w:val="16"/>
      <w:szCs w:val="16"/>
    </w:rPr>
  </w:style>
  <w:style w:type="paragraph" w:customStyle="1" w:styleId="c2">
    <w:name w:val="c2"/>
    <w:basedOn w:val="a"/>
    <w:rsid w:val="00C67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7670"/>
  </w:style>
  <w:style w:type="character" w:customStyle="1" w:styleId="c3">
    <w:name w:val="c3"/>
    <w:basedOn w:val="a0"/>
    <w:rsid w:val="00C67670"/>
  </w:style>
  <w:style w:type="paragraph" w:customStyle="1" w:styleId="c1">
    <w:name w:val="c1"/>
    <w:basedOn w:val="a"/>
    <w:rsid w:val="00475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75A5F"/>
  </w:style>
  <w:style w:type="character" w:styleId="a5">
    <w:name w:val="Strong"/>
    <w:basedOn w:val="a0"/>
    <w:uiPriority w:val="22"/>
    <w:qFormat/>
    <w:rsid w:val="00475A5F"/>
    <w:rPr>
      <w:b/>
      <w:bCs/>
    </w:rPr>
  </w:style>
  <w:style w:type="character" w:styleId="a6">
    <w:name w:val="Hyperlink"/>
    <w:basedOn w:val="a0"/>
    <w:uiPriority w:val="99"/>
    <w:unhideWhenUsed/>
    <w:rsid w:val="00475A5F"/>
    <w:rPr>
      <w:color w:val="0000FF"/>
      <w:u w:val="single"/>
    </w:rPr>
  </w:style>
  <w:style w:type="paragraph" w:styleId="a7">
    <w:name w:val="Normal (Web)"/>
    <w:basedOn w:val="a"/>
    <w:uiPriority w:val="99"/>
    <w:semiHidden/>
    <w:unhideWhenUsed/>
    <w:rsid w:val="00773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982729">
      <w:bodyDiv w:val="1"/>
      <w:marLeft w:val="0"/>
      <w:marRight w:val="0"/>
      <w:marTop w:val="0"/>
      <w:marBottom w:val="0"/>
      <w:divBdr>
        <w:top w:val="none" w:sz="0" w:space="0" w:color="auto"/>
        <w:left w:val="none" w:sz="0" w:space="0" w:color="auto"/>
        <w:bottom w:val="none" w:sz="0" w:space="0" w:color="auto"/>
        <w:right w:val="none" w:sz="0" w:space="0" w:color="auto"/>
      </w:divBdr>
    </w:div>
    <w:div w:id="838739818">
      <w:bodyDiv w:val="1"/>
      <w:marLeft w:val="0"/>
      <w:marRight w:val="0"/>
      <w:marTop w:val="0"/>
      <w:marBottom w:val="0"/>
      <w:divBdr>
        <w:top w:val="none" w:sz="0" w:space="0" w:color="auto"/>
        <w:left w:val="none" w:sz="0" w:space="0" w:color="auto"/>
        <w:bottom w:val="none" w:sz="0" w:space="0" w:color="auto"/>
        <w:right w:val="none" w:sz="0" w:space="0" w:color="auto"/>
      </w:divBdr>
    </w:div>
    <w:div w:id="21043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detstvogid.ru/?p=42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2019-03-24T15:11:00Z</dcterms:created>
  <dcterms:modified xsi:type="dcterms:W3CDTF">2019-03-24T16:01:00Z</dcterms:modified>
</cp:coreProperties>
</file>